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D98E" w14:textId="77777777" w:rsidR="00755C08" w:rsidRDefault="00000000">
      <w:pPr>
        <w:ind w:left="1" w:hanging="3"/>
        <w:jc w:val="center"/>
        <w:rPr>
          <w:rFonts w:ascii="Arial,Bold" w:eastAsia="Arial,Bold" w:hAnsi="Arial,Bold" w:cs="Arial,Bold"/>
          <w:sz w:val="28"/>
          <w:szCs w:val="28"/>
        </w:rPr>
      </w:pPr>
      <w:r>
        <w:rPr>
          <w:rFonts w:ascii="Arial,Bold" w:eastAsia="Arial,Bold" w:hAnsi="Arial,Bold" w:cs="Arial,Bold"/>
          <w:b/>
          <w:sz w:val="28"/>
          <w:szCs w:val="28"/>
        </w:rPr>
        <w:t>NOTICE OF EXCLUSIONS FROM MEDICARE BENEFITS</w:t>
      </w:r>
    </w:p>
    <w:p w14:paraId="4B450197" w14:textId="77777777" w:rsidR="00755C08" w:rsidRDefault="00000000">
      <w:pPr>
        <w:spacing w:line="480" w:lineRule="auto"/>
        <w:ind w:left="1" w:hanging="3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There are items and services for which Medicare will not pay.</w:t>
      </w:r>
    </w:p>
    <w:p w14:paraId="315AD200" w14:textId="77777777" w:rsidR="00755C08" w:rsidRDefault="00000000">
      <w:pPr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20"/>
          <w:szCs w:val="20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 xml:space="preserve">Medicare does not pay for all of your health care costs. Medicare only pays for covered benefits. </w:t>
      </w:r>
      <w:r>
        <w:rPr>
          <w:rFonts w:ascii="Arial,Bold" w:eastAsia="Arial,Bold" w:hAnsi="Arial,Bold" w:cs="Arial,Bold"/>
          <w:b/>
          <w:sz w:val="16"/>
          <w:szCs w:val="16"/>
        </w:rPr>
        <w:t>Some items</w:t>
      </w:r>
    </w:p>
    <w:p w14:paraId="0437232B" w14:textId="77777777" w:rsidR="00755C08" w:rsidRDefault="00000000">
      <w:pPr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16"/>
          <w:szCs w:val="16"/>
        </w:rPr>
        <w:t>and services are not Medicare benefits and Medicare will not pay for them.</w:t>
      </w:r>
    </w:p>
    <w:p w14:paraId="524CE1F1" w14:textId="77777777" w:rsidR="00755C08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Noto Sans Symbols" w:eastAsia="Noto Sans Symbols" w:hAnsi="Noto Sans Symbols" w:cs="Noto Sans Symbols"/>
          <w:sz w:val="16"/>
          <w:szCs w:val="16"/>
        </w:rPr>
        <w:t xml:space="preserve">• </w:t>
      </w:r>
      <w:r>
        <w:rPr>
          <w:rFonts w:ascii="Arial" w:eastAsia="Arial" w:hAnsi="Arial" w:cs="Arial"/>
          <w:sz w:val="16"/>
          <w:szCs w:val="16"/>
        </w:rPr>
        <w:t xml:space="preserve">When you receive an item or service that is not a Medicare benefit, </w:t>
      </w:r>
      <w:r>
        <w:rPr>
          <w:rFonts w:ascii="Arial,Bold" w:eastAsia="Arial,Bold" w:hAnsi="Arial,Bold" w:cs="Arial,Bold"/>
          <w:b/>
          <w:sz w:val="16"/>
          <w:szCs w:val="16"/>
        </w:rPr>
        <w:t xml:space="preserve">you are responsible </w:t>
      </w:r>
      <w:r>
        <w:rPr>
          <w:rFonts w:ascii="Arial" w:eastAsia="Arial" w:hAnsi="Arial" w:cs="Arial"/>
          <w:sz w:val="16"/>
          <w:szCs w:val="16"/>
        </w:rPr>
        <w:t>to pay for it, personally</w:t>
      </w:r>
    </w:p>
    <w:p w14:paraId="6A84B2AA" w14:textId="77777777" w:rsidR="00755C08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or through any other insurance that you may have.</w:t>
      </w:r>
    </w:p>
    <w:p w14:paraId="7FC714F9" w14:textId="77777777" w:rsidR="00755C08" w:rsidRDefault="00755C08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37C7FE8" w14:textId="77777777" w:rsidR="00755C08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ab/>
        <w:t>The purpose of this notice is to help you make an informed choice about whether or not you want to</w:t>
      </w:r>
    </w:p>
    <w:p w14:paraId="2A43AD0B" w14:textId="77777777" w:rsidR="00755C08" w:rsidRDefault="00000000">
      <w:pPr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receive these items or services, knowing that you will have to pay for them yourself. </w:t>
      </w:r>
      <w:r>
        <w:rPr>
          <w:rFonts w:ascii="Arial,Bold" w:eastAsia="Arial,Bold" w:hAnsi="Arial,Bold" w:cs="Arial,Bold"/>
          <w:b/>
          <w:sz w:val="16"/>
          <w:szCs w:val="16"/>
        </w:rPr>
        <w:t>Before you make a</w:t>
      </w:r>
    </w:p>
    <w:p w14:paraId="01523699" w14:textId="77777777" w:rsidR="00755C08" w:rsidRDefault="00000000">
      <w:pPr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16"/>
          <w:szCs w:val="16"/>
        </w:rPr>
        <w:t>decision, you should read this entire notice carefully.</w:t>
      </w:r>
    </w:p>
    <w:p w14:paraId="4A053684" w14:textId="77777777" w:rsidR="00755C08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Ask us to explain, if you don’t understand why Medicare won’t pay.</w:t>
      </w:r>
    </w:p>
    <w:p w14:paraId="450942DE" w14:textId="77777777" w:rsidR="00755C08" w:rsidRDefault="00000000">
      <w:pPr>
        <w:ind w:left="0" w:hanging="2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Ask us how much these items or services will cost you (Estimated Cost: $__________).</w:t>
      </w:r>
    </w:p>
    <w:p w14:paraId="0F570695" w14:textId="77777777" w:rsidR="00755C08" w:rsidRDefault="00755C08">
      <w:pPr>
        <w:ind w:left="0" w:hanging="2"/>
        <w:rPr>
          <w:rFonts w:ascii="Arial" w:eastAsia="Arial" w:hAnsi="Arial" w:cs="Arial"/>
          <w:sz w:val="16"/>
          <w:szCs w:val="16"/>
        </w:rPr>
      </w:pPr>
    </w:p>
    <w:p w14:paraId="18A443FE" w14:textId="77777777" w:rsidR="00755C08" w:rsidRDefault="00000000">
      <w:pPr>
        <w:pBdr>
          <w:bottom w:val="single" w:sz="4" w:space="1" w:color="000000"/>
        </w:pBdr>
        <w:spacing w:line="360" w:lineRule="auto"/>
        <w:ind w:left="0" w:hanging="2"/>
        <w:rPr>
          <w:rFonts w:ascii="Arial,Bold" w:eastAsia="Arial,Bold" w:hAnsi="Arial,Bold" w:cs="Arial,Bold"/>
          <w:sz w:val="18"/>
          <w:szCs w:val="18"/>
        </w:rPr>
      </w:pPr>
      <w:r>
        <w:rPr>
          <w:rFonts w:ascii="Arial,Bold" w:eastAsia="Arial,Bold" w:hAnsi="Arial,Bold" w:cs="Arial,Bold"/>
          <w:b/>
          <w:sz w:val="18"/>
          <w:szCs w:val="18"/>
        </w:rPr>
        <w:t xml:space="preserve">Medicare will not pay for outpatient Physical Therapy if you are receiving Home Health services. </w:t>
      </w:r>
    </w:p>
    <w:p w14:paraId="70D13426" w14:textId="77777777" w:rsidR="00755C08" w:rsidRDefault="00000000">
      <w:pPr>
        <w:spacing w:line="276" w:lineRule="auto"/>
        <w:ind w:left="0" w:hanging="2"/>
        <w:rPr>
          <w:rFonts w:ascii="Arial,Bold" w:eastAsia="Arial,Bold" w:hAnsi="Arial,Bold" w:cs="Arial,Bold"/>
          <w:sz w:val="18"/>
          <w:szCs w:val="18"/>
        </w:rPr>
      </w:pPr>
      <w:r>
        <w:rPr>
          <w:rFonts w:ascii="Arial,Bold" w:eastAsia="Arial,Bold" w:hAnsi="Arial,Bold" w:cs="Arial,Bold"/>
          <w:b/>
          <w:sz w:val="18"/>
          <w:szCs w:val="18"/>
        </w:rPr>
        <w:t>Medicare will not pay for: P.T. and speech-language pathology services over $2230 (including</w:t>
      </w:r>
    </w:p>
    <w:p w14:paraId="24CA7D95" w14:textId="77777777" w:rsidR="00755C08" w:rsidRDefault="00000000">
      <w:pPr>
        <w:spacing w:line="276" w:lineRule="auto"/>
        <w:ind w:left="0" w:hanging="2"/>
        <w:rPr>
          <w:rFonts w:ascii="Arial,Bold" w:eastAsia="Arial,Bold" w:hAnsi="Arial,Bold" w:cs="Arial,Bold"/>
          <w:sz w:val="18"/>
          <w:szCs w:val="18"/>
        </w:rPr>
      </w:pPr>
      <w:r>
        <w:rPr>
          <w:rFonts w:ascii="Arial,Bold" w:eastAsia="Arial,Bold" w:hAnsi="Arial,Bold" w:cs="Arial,Bold"/>
          <w:b/>
          <w:sz w:val="18"/>
          <w:szCs w:val="18"/>
        </w:rPr>
        <w:t>dates of service from</w:t>
      </w:r>
      <w:r>
        <w:rPr>
          <w:rFonts w:ascii="Arial,Bold" w:eastAsia="Arial,Bold" w:hAnsi="Arial,Bold" w:cs="Arial,Bold"/>
          <w:b/>
          <w:sz w:val="18"/>
          <w:szCs w:val="18"/>
        </w:rPr>
        <w:tab/>
      </w:r>
      <w:r>
        <w:rPr>
          <w:rFonts w:ascii="Arial,Bold" w:eastAsia="Arial,Bold" w:hAnsi="Arial,Bold" w:cs="Arial,Bold"/>
          <w:b/>
          <w:sz w:val="18"/>
          <w:szCs w:val="18"/>
        </w:rPr>
        <w:tab/>
        <w:t xml:space="preserve"> through</w:t>
      </w:r>
      <w:r>
        <w:rPr>
          <w:rFonts w:ascii="Arial,Bold" w:eastAsia="Arial,Bold" w:hAnsi="Arial,Bold" w:cs="Arial,Bold"/>
          <w:b/>
          <w:sz w:val="18"/>
          <w:szCs w:val="18"/>
        </w:rPr>
        <w:tab/>
      </w:r>
      <w:r>
        <w:rPr>
          <w:rFonts w:ascii="Arial,Bold" w:eastAsia="Arial,Bold" w:hAnsi="Arial,Bold" w:cs="Arial,Bold"/>
          <w:b/>
          <w:sz w:val="18"/>
          <w:szCs w:val="18"/>
        </w:rPr>
        <w:tab/>
        <w:t xml:space="preserve"> ).</w:t>
      </w:r>
    </w:p>
    <w:p w14:paraId="074086A3" w14:textId="77777777" w:rsidR="00755C08" w:rsidRDefault="00000000">
      <w:pPr>
        <w:pBdr>
          <w:top w:val="single" w:sz="4" w:space="1" w:color="000000"/>
        </w:pBdr>
        <w:spacing w:line="276" w:lineRule="auto"/>
        <w:ind w:left="2" w:hanging="4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36"/>
          <w:szCs w:val="36"/>
        </w:rPr>
        <w:t>□</w:t>
      </w:r>
      <w:r>
        <w:rPr>
          <w:rFonts w:ascii="Arial,Bold" w:eastAsia="Arial,Bold" w:hAnsi="Arial,Bold" w:cs="Arial,Bold"/>
          <w:b/>
        </w:rPr>
        <w:t xml:space="preserve">  1.  </w:t>
      </w:r>
      <w:r>
        <w:rPr>
          <w:rFonts w:ascii="Arial,Bold" w:eastAsia="Arial,Bold" w:hAnsi="Arial,Bold" w:cs="Arial,Bold"/>
          <w:b/>
          <w:sz w:val="16"/>
          <w:szCs w:val="16"/>
        </w:rPr>
        <w:t>Because it does not meet the definition of any Medicare benefit.</w:t>
      </w:r>
    </w:p>
    <w:p w14:paraId="5179D5F5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  <w:u w:val="single"/>
        </w:rPr>
      </w:pP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</w:p>
    <w:p w14:paraId="4A12016D" w14:textId="77777777" w:rsidR="00755C08" w:rsidRDefault="00000000">
      <w:pPr>
        <w:pBdr>
          <w:top w:val="single" w:sz="4" w:space="1" w:color="000000"/>
        </w:pBdr>
        <w:spacing w:line="276" w:lineRule="auto"/>
        <w:ind w:left="2" w:hanging="4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36"/>
          <w:szCs w:val="36"/>
        </w:rPr>
        <w:t>□</w:t>
      </w:r>
      <w:r>
        <w:rPr>
          <w:rFonts w:ascii="Arial,Bold" w:eastAsia="Arial,Bold" w:hAnsi="Arial,Bold" w:cs="Arial,Bold"/>
          <w:b/>
        </w:rPr>
        <w:t xml:space="preserve">  2.  </w:t>
      </w:r>
      <w:r>
        <w:rPr>
          <w:rFonts w:ascii="Arial,Bold" w:eastAsia="Arial,Bold" w:hAnsi="Arial,Bold" w:cs="Arial,Bold"/>
          <w:b/>
          <w:sz w:val="16"/>
          <w:szCs w:val="16"/>
        </w:rPr>
        <w:t>Because of the following exclusion* from Medicare benefits:</w:t>
      </w:r>
    </w:p>
    <w:p w14:paraId="2FCDA23E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16"/>
          <w:szCs w:val="16"/>
        </w:rPr>
        <w:t xml:space="preserve">□   </w:t>
      </w:r>
      <w:r>
        <w:rPr>
          <w:rFonts w:ascii="Arial,Bold" w:eastAsia="Arial,Bold" w:hAnsi="Arial,Bold" w:cs="Arial,Bold"/>
          <w:sz w:val="16"/>
          <w:szCs w:val="16"/>
        </w:rPr>
        <w:t>Personal comfort items.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Routine Physicals and most test for screening.</w:t>
      </w:r>
    </w:p>
    <w:p w14:paraId="7ED5F0B9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Services required as a result of war.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Routine eye care, eyeglasses and</w:t>
      </w:r>
    </w:p>
    <w:p w14:paraId="7080DEFE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Most shots (vaccinations).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 xml:space="preserve">     examinations.</w:t>
      </w:r>
    </w:p>
    <w:p w14:paraId="1AF7A4CC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Hearing aids and hearing examinations.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Cosmetic surgery</w:t>
      </w:r>
    </w:p>
    <w:p w14:paraId="2979D697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Most outpatient prescription drugs.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Dental care and dentures (in most cases).</w:t>
      </w:r>
    </w:p>
    <w:p w14:paraId="422A2656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Orthopedic shoes and foot supports (orthotics).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Routine foot care and flat foot care.</w:t>
      </w:r>
    </w:p>
    <w:p w14:paraId="660D9605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Health care received outside of the USA.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Services by immediate relatives.</w:t>
      </w:r>
    </w:p>
    <w:p w14:paraId="3241236C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Services paid for by a government entity that is</w:t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</w:r>
      <w:r>
        <w:rPr>
          <w:rFonts w:ascii="Arial,Bold" w:eastAsia="Arial,Bold" w:hAnsi="Arial,Bold" w:cs="Arial,Bold"/>
          <w:sz w:val="16"/>
          <w:szCs w:val="16"/>
        </w:rPr>
        <w:tab/>
        <w:t>□   Services under a physician’s private contract.</w:t>
      </w:r>
    </w:p>
    <w:p w14:paraId="07F8A567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 xml:space="preserve">     not Medicare.</w:t>
      </w:r>
    </w:p>
    <w:p w14:paraId="68EE189D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Services for which the patient has no legal obligation to pay.</w:t>
      </w:r>
    </w:p>
    <w:p w14:paraId="113321B8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Home health services furnished under a plan of care, if the agency does not submit the claim.</w:t>
      </w:r>
    </w:p>
    <w:p w14:paraId="71A14BC9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Items and services excluded under the Assisted Suicide Funding Restriction Act of 1997.</w:t>
      </w:r>
    </w:p>
    <w:p w14:paraId="53E543D9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Items or services furnished in a competitive acquisition area by any entity that does not have a contract with the</w:t>
      </w:r>
    </w:p>
    <w:p w14:paraId="1D68AFFB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 xml:space="preserve">     Department of Health and Human Services (except in a case of urgent need.)</w:t>
      </w:r>
    </w:p>
    <w:p w14:paraId="5433E2FC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Physicians’ services performed by a physician assistant, midwife, psychologist, or nurse anesthetist when</w:t>
      </w:r>
    </w:p>
    <w:p w14:paraId="6597BD3A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 xml:space="preserve">     furnished to an inpatient, unless they are furnished under arrangement by the hospital.</w:t>
      </w:r>
    </w:p>
    <w:p w14:paraId="0943588E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Items and services furnished to an individual who is a resident of a skilled nursing facility (a SNF) or of a part of a</w:t>
      </w:r>
    </w:p>
    <w:p w14:paraId="77A8E413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 xml:space="preserve">     facility that includes a SNF, unless they are furnished under arrangement by the SNF.</w:t>
      </w:r>
    </w:p>
    <w:p w14:paraId="2542985A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Services of an assistant at surgery without prior approval from the peer review organization.</w:t>
      </w:r>
    </w:p>
    <w:p w14:paraId="06DB7A75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sz w:val="16"/>
          <w:szCs w:val="16"/>
        </w:rPr>
        <w:t>□   Outpatient occupational and physical therapy services furnished incident to a physician’s services.</w:t>
      </w:r>
    </w:p>
    <w:p w14:paraId="2CF5921A" w14:textId="77777777" w:rsidR="00755C08" w:rsidRDefault="00755C08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</w:p>
    <w:p w14:paraId="63F2C0BE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16"/>
          <w:szCs w:val="16"/>
        </w:rPr>
        <w:t>*    This is only a general summary of exclusions from Medicate benefits, It is not a legal document.  The</w:t>
      </w:r>
    </w:p>
    <w:p w14:paraId="72D915EF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  <w:r>
        <w:rPr>
          <w:rFonts w:ascii="Arial,Bold" w:eastAsia="Arial,Bold" w:hAnsi="Arial,Bold" w:cs="Arial,Bold"/>
          <w:b/>
          <w:sz w:val="16"/>
          <w:szCs w:val="16"/>
        </w:rPr>
        <w:t xml:space="preserve">     official Medicare Program provisions are contained in relevant laws, regulations, and rulings.</w:t>
      </w:r>
    </w:p>
    <w:p w14:paraId="0D2B54A8" w14:textId="77777777" w:rsidR="00755C08" w:rsidRDefault="00755C08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</w:rPr>
      </w:pPr>
    </w:p>
    <w:p w14:paraId="525B7AFC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  <w:u w:val="single"/>
        </w:rPr>
      </w:pP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</w:p>
    <w:p w14:paraId="1A89FA1A" w14:textId="77777777" w:rsidR="00755C08" w:rsidRDefault="00755C08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  <w:u w:val="single"/>
        </w:rPr>
      </w:pPr>
    </w:p>
    <w:p w14:paraId="3A4C8825" w14:textId="77777777" w:rsidR="00755C08" w:rsidRDefault="00755C08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  <w:u w:val="single"/>
        </w:rPr>
      </w:pPr>
    </w:p>
    <w:p w14:paraId="250FBEF9" w14:textId="77777777" w:rsidR="00755C08" w:rsidRDefault="00000000">
      <w:pPr>
        <w:pBdr>
          <w:top w:val="single" w:sz="4" w:space="1" w:color="000000"/>
        </w:pBdr>
        <w:spacing w:line="276" w:lineRule="auto"/>
        <w:ind w:left="0" w:hanging="2"/>
        <w:rPr>
          <w:rFonts w:ascii="Arial,Bold" w:eastAsia="Arial,Bold" w:hAnsi="Arial,Bold" w:cs="Arial,Bold"/>
          <w:sz w:val="16"/>
          <w:szCs w:val="16"/>
          <w:u w:val="single"/>
        </w:rPr>
      </w:pPr>
      <w:r>
        <w:rPr>
          <w:rFonts w:ascii="Arial,Bold" w:eastAsia="Arial,Bold" w:hAnsi="Arial,Bold" w:cs="Arial,Bold"/>
          <w:sz w:val="16"/>
          <w:szCs w:val="16"/>
        </w:rPr>
        <w:t>Patient Signature:</w:t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</w:rPr>
        <w:t xml:space="preserve">  </w:t>
      </w:r>
      <w:r>
        <w:rPr>
          <w:rFonts w:ascii="Arial,Bold" w:eastAsia="Arial,Bold" w:hAnsi="Arial,Bold" w:cs="Arial,Bold"/>
          <w:sz w:val="16"/>
          <w:szCs w:val="16"/>
        </w:rPr>
        <w:tab/>
        <w:t>Date:</w:t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  <w:r>
        <w:rPr>
          <w:rFonts w:ascii="Arial,Bold" w:eastAsia="Arial,Bold" w:hAnsi="Arial,Bold" w:cs="Arial,Bold"/>
          <w:sz w:val="16"/>
          <w:szCs w:val="16"/>
          <w:u w:val="single"/>
        </w:rPr>
        <w:tab/>
      </w:r>
    </w:p>
    <w:sectPr w:rsidR="00755C08">
      <w:headerReference w:type="default" r:id="rId7"/>
      <w:footerReference w:type="default" r:id="rId8"/>
      <w:pgSz w:w="12240" w:h="15840"/>
      <w:pgMar w:top="1080" w:right="1800" w:bottom="1080" w:left="1800" w:header="432" w:footer="57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5ABEE" w14:textId="77777777" w:rsidR="00F402B9" w:rsidRDefault="00F402B9">
      <w:pPr>
        <w:spacing w:line="240" w:lineRule="auto"/>
        <w:ind w:left="0" w:hanging="2"/>
      </w:pPr>
      <w:r>
        <w:separator/>
      </w:r>
    </w:p>
  </w:endnote>
  <w:endnote w:type="continuationSeparator" w:id="0">
    <w:p w14:paraId="09D46B1B" w14:textId="77777777" w:rsidR="00F402B9" w:rsidRDefault="00F402B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,Bold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B903" w14:textId="77777777" w:rsidR="00755C08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44-025 Jefferson St., Ste. 104, La Quinta, CA 92253 Phone (760) 345-5453 Fax (760)345-7063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AD913" w14:textId="77777777" w:rsidR="00F402B9" w:rsidRDefault="00F402B9">
      <w:pPr>
        <w:spacing w:line="240" w:lineRule="auto"/>
        <w:ind w:left="0" w:hanging="2"/>
      </w:pPr>
      <w:r>
        <w:separator/>
      </w:r>
    </w:p>
  </w:footnote>
  <w:footnote w:type="continuationSeparator" w:id="0">
    <w:p w14:paraId="3F0D444B" w14:textId="77777777" w:rsidR="00F402B9" w:rsidRDefault="00F402B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2C208" w14:textId="77777777" w:rsidR="00755C08" w:rsidRDefault="00000000">
    <w:pPr>
      <w:ind w:left="0" w:hanging="2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114300" distR="114300" wp14:anchorId="36F01BA4" wp14:editId="34612C62">
          <wp:extent cx="1800225" cy="1259840"/>
          <wp:effectExtent l="0" t="0" r="0" b="0"/>
          <wp:docPr id="102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00225" cy="12598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2B6A6D45" w14:textId="77777777" w:rsidR="00755C08" w:rsidRDefault="00755C08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C08"/>
    <w:rsid w:val="002F2A11"/>
    <w:rsid w:val="00755C08"/>
    <w:rsid w:val="00F4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07749"/>
  <w15:docId w15:val="{11C8134A-B7AA-40D9-A7E4-1B551EB2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GFqr7fOnAV9QB+mapVHT2RdQxg==">AMUW2mXQWr936qjOuFWZqFoBA4+pUVt/sTllBFvH0m0FQl4urP+L5dKxv5lddJaY1E9qN4WwxUIAn7tQXAzXDbbdFUplAM16wbTP6uIlgBIq+/gwqI/EmD8=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489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</dc:creator>
  <cp:lastModifiedBy>Norm Perry</cp:lastModifiedBy>
  <cp:revision>2</cp:revision>
  <dcterms:created xsi:type="dcterms:W3CDTF">2023-01-02T20:42:00Z</dcterms:created>
  <dcterms:modified xsi:type="dcterms:W3CDTF">2023-01-02T20:42:00Z</dcterms:modified>
</cp:coreProperties>
</file>